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888A09" w14:textId="5339C788" w:rsidR="00FB254C" w:rsidRPr="00957B02" w:rsidRDefault="00D066D8" w:rsidP="00FB254C">
      <w:pPr>
        <w:spacing w:after="0" w:line="240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66F348F" wp14:editId="280D3C73">
            <wp:simplePos x="0" y="0"/>
            <wp:positionH relativeFrom="margin">
              <wp:align>right</wp:align>
            </wp:positionH>
            <wp:positionV relativeFrom="paragraph">
              <wp:posOffset>304800</wp:posOffset>
            </wp:positionV>
            <wp:extent cx="5759450" cy="2085340"/>
            <wp:effectExtent l="0" t="0" r="0" b="0"/>
            <wp:wrapSquare wrapText="bothSides"/>
            <wp:docPr id="188826714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267148" name="Obrázek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97" cy="208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43C" w:rsidRPr="00D5643C">
        <w:rPr>
          <w:rFonts w:ascii="Calibri" w:hAnsi="Calibri" w:cs="Calibri"/>
          <w:b/>
          <w:bCs/>
          <w:noProof/>
          <w:sz w:val="28"/>
          <w:szCs w:val="28"/>
        </w:rPr>
        <w:t>Bezprzewodowy głośnik</w:t>
      </w:r>
      <w:r w:rsidR="00D5643C">
        <w:rPr>
          <w:rFonts w:ascii="Calibri" w:hAnsi="Calibri" w:cs="Calibri"/>
          <w:b/>
          <w:bCs/>
          <w:noProof/>
          <w:sz w:val="28"/>
          <w:szCs w:val="28"/>
        </w:rPr>
        <w:t xml:space="preserve"> </w:t>
      </w:r>
      <w:r w:rsidR="0031150C">
        <w:rPr>
          <w:rFonts w:ascii="Calibri" w:hAnsi="Calibri" w:cs="Calibri"/>
          <w:b/>
          <w:bCs/>
          <w:sz w:val="28"/>
          <w:szCs w:val="28"/>
        </w:rPr>
        <w:t>SoundJoy</w:t>
      </w:r>
      <w:r w:rsidR="00FB254C" w:rsidRPr="00957B02">
        <w:rPr>
          <w:rFonts w:ascii="Calibri" w:hAnsi="Calibri" w:cs="Calibri"/>
          <w:b/>
          <w:bCs/>
          <w:sz w:val="28"/>
          <w:szCs w:val="28"/>
        </w:rPr>
        <w:t xml:space="preserve"> Concept BR</w:t>
      </w:r>
      <w:r w:rsidR="0031150C">
        <w:rPr>
          <w:rFonts w:ascii="Calibri" w:hAnsi="Calibri" w:cs="Calibri"/>
          <w:b/>
          <w:bCs/>
          <w:sz w:val="28"/>
          <w:szCs w:val="28"/>
        </w:rPr>
        <w:t>5</w:t>
      </w:r>
      <w:r w:rsidR="00761F1F">
        <w:rPr>
          <w:rFonts w:ascii="Calibri" w:hAnsi="Calibri" w:cs="Calibri"/>
          <w:b/>
          <w:bCs/>
          <w:sz w:val="28"/>
          <w:szCs w:val="28"/>
        </w:rPr>
        <w:t>0</w:t>
      </w:r>
      <w:r w:rsidR="007828F2">
        <w:rPr>
          <w:rFonts w:ascii="Calibri" w:hAnsi="Calibri" w:cs="Calibri"/>
          <w:b/>
          <w:bCs/>
          <w:sz w:val="28"/>
          <w:szCs w:val="28"/>
        </w:rPr>
        <w:t>20</w:t>
      </w:r>
    </w:p>
    <w:p w14:paraId="780EC21B" w14:textId="03EB6B22" w:rsidR="00FB254C" w:rsidRPr="00957B02" w:rsidRDefault="00FB254C" w:rsidP="00FB254C">
      <w:pPr>
        <w:spacing w:after="0" w:line="240" w:lineRule="auto"/>
        <w:jc w:val="center"/>
        <w:rPr>
          <w:rFonts w:ascii="Calibri" w:hAnsi="Calibri" w:cs="Calibri"/>
        </w:rPr>
      </w:pPr>
    </w:p>
    <w:p w14:paraId="6FDB44B2" w14:textId="625C6191" w:rsidR="00FB254C" w:rsidRDefault="00D5643C" w:rsidP="00FB254C">
      <w:pPr>
        <w:spacing w:after="0" w:line="240" w:lineRule="auto"/>
        <w:jc w:val="center"/>
        <w:rPr>
          <w:rFonts w:ascii="Calibri" w:hAnsi="Calibri" w:cs="Calibri"/>
          <w:b/>
          <w:bCs/>
        </w:rPr>
      </w:pPr>
      <w:r w:rsidRPr="00D5643C">
        <w:rPr>
          <w:rFonts w:ascii="Calibri" w:hAnsi="Calibri" w:cs="Calibri"/>
          <w:b/>
          <w:bCs/>
        </w:rPr>
        <w:t>Moc 20 W</w:t>
      </w:r>
      <w:r w:rsidRPr="00D5643C">
        <w:rPr>
          <w:rFonts w:ascii="Calibri" w:hAnsi="Calibri" w:cs="Calibri"/>
          <w:b/>
          <w:bCs/>
        </w:rPr>
        <w:br/>
        <w:t>Czas pracy 17 h</w:t>
      </w:r>
      <w:r w:rsidRPr="00D5643C">
        <w:rPr>
          <w:rFonts w:ascii="Calibri" w:hAnsi="Calibri" w:cs="Calibri"/>
          <w:b/>
          <w:bCs/>
        </w:rPr>
        <w:br/>
        <w:t>Ambient LED</w:t>
      </w:r>
    </w:p>
    <w:p w14:paraId="70E58C68" w14:textId="77777777" w:rsidR="00D5643C" w:rsidRPr="005F21D7" w:rsidRDefault="00D5643C" w:rsidP="00FB254C">
      <w:pPr>
        <w:spacing w:after="0" w:line="240" w:lineRule="auto"/>
        <w:jc w:val="center"/>
        <w:rPr>
          <w:rFonts w:ascii="Calibri" w:hAnsi="Calibri" w:cs="Calibri"/>
        </w:rPr>
      </w:pPr>
    </w:p>
    <w:p w14:paraId="1697825A" w14:textId="68DE3E09" w:rsidR="00AE37C4" w:rsidRPr="00AE37C4" w:rsidRDefault="00ED3F35" w:rsidP="00FB254C">
      <w:pPr>
        <w:spacing w:after="0" w:line="240" w:lineRule="auto"/>
        <w:rPr>
          <w:rFonts w:ascii="Calibri" w:hAnsi="Calibri" w:cs="Calibri"/>
          <w:u w:val="single"/>
        </w:rPr>
      </w:pPr>
      <w:r>
        <w:rPr>
          <w:rFonts w:ascii="Calibri" w:hAnsi="Calibri" w:cs="Calibri"/>
          <w:noProof/>
          <w:u w:val="single"/>
        </w:rPr>
        <w:drawing>
          <wp:inline distT="0" distB="0" distL="0" distR="0" wp14:anchorId="53A4D801" wp14:editId="47963F8D">
            <wp:extent cx="5758180" cy="2964873"/>
            <wp:effectExtent l="0" t="0" r="0" b="6985"/>
            <wp:docPr id="1631281265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13" b="17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9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643C" w:rsidRPr="00D5643C">
        <w:rPr>
          <w:rFonts w:ascii="Calibri" w:hAnsi="Calibri" w:cs="Calibri"/>
          <w:u w:val="single"/>
        </w:rPr>
        <w:t>Kompaktowy, ale wydajny głośnik</w:t>
      </w:r>
    </w:p>
    <w:p w14:paraId="66386BD1" w14:textId="3F662831" w:rsidR="000964B3" w:rsidRDefault="00D5643C" w:rsidP="007E66CA">
      <w:pPr>
        <w:spacing w:after="0" w:line="240" w:lineRule="auto"/>
        <w:rPr>
          <w:rFonts w:ascii="Calibri" w:hAnsi="Calibri" w:cs="Calibri"/>
          <w:u w:val="single"/>
        </w:rPr>
      </w:pPr>
      <w:r w:rsidRPr="00D5643C">
        <w:rPr>
          <w:rFonts w:ascii="Calibri" w:hAnsi="Calibri" w:cs="Calibri"/>
        </w:rPr>
        <w:t>SoundJoy Concept BR5020 o mocy 20 W wypełni muzyką każdą przestrzeń. Kompaktowe wymiary i lekka konstrukcja pozwalają mieć go zawsze przy sobie – bez trudu mieści się w torbie lub plecaku. Przenośny głośnik z odpornością IPX5 nie boi się wody ani kurzu, dzięki czemu idealnie sprawdzi się na pikniku, grillu lub podczas letniego relaksu przy basenie.</w:t>
      </w:r>
    </w:p>
    <w:p w14:paraId="69F98549" w14:textId="77777777" w:rsidR="000D3180" w:rsidRDefault="000D3180" w:rsidP="007E66CA">
      <w:pPr>
        <w:spacing w:after="0" w:line="240" w:lineRule="auto"/>
        <w:rPr>
          <w:rFonts w:ascii="Calibri" w:hAnsi="Calibri" w:cs="Calibri"/>
          <w:u w:val="single"/>
        </w:rPr>
      </w:pPr>
    </w:p>
    <w:p w14:paraId="2325BAF7" w14:textId="77777777" w:rsidR="000D3180" w:rsidRDefault="000D3180" w:rsidP="007E66CA">
      <w:pPr>
        <w:spacing w:after="0" w:line="240" w:lineRule="auto"/>
        <w:rPr>
          <w:rFonts w:ascii="Calibri" w:hAnsi="Calibri" w:cs="Calibri"/>
          <w:u w:val="single"/>
        </w:rPr>
      </w:pPr>
    </w:p>
    <w:p w14:paraId="18A94C20" w14:textId="77777777" w:rsidR="000D3180" w:rsidRDefault="000D3180" w:rsidP="007E66CA">
      <w:pPr>
        <w:spacing w:after="0" w:line="240" w:lineRule="auto"/>
        <w:rPr>
          <w:rFonts w:ascii="Calibri" w:hAnsi="Calibri" w:cs="Calibri"/>
          <w:u w:val="single"/>
        </w:rPr>
      </w:pPr>
    </w:p>
    <w:p w14:paraId="16B34D1B" w14:textId="77777777" w:rsidR="000D3180" w:rsidRDefault="000D3180" w:rsidP="007E66CA">
      <w:pPr>
        <w:spacing w:after="0" w:line="240" w:lineRule="auto"/>
        <w:rPr>
          <w:rFonts w:ascii="Calibri" w:hAnsi="Calibri" w:cs="Calibri"/>
          <w:u w:val="single"/>
        </w:rPr>
      </w:pPr>
    </w:p>
    <w:p w14:paraId="10F12829" w14:textId="77777777" w:rsidR="000D3180" w:rsidRDefault="000D3180" w:rsidP="007E66CA">
      <w:pPr>
        <w:spacing w:after="0" w:line="240" w:lineRule="auto"/>
        <w:rPr>
          <w:rFonts w:ascii="Calibri" w:hAnsi="Calibri" w:cs="Calibri"/>
          <w:u w:val="single"/>
        </w:rPr>
      </w:pPr>
    </w:p>
    <w:p w14:paraId="704DC6DE" w14:textId="77777777" w:rsidR="000D3180" w:rsidRDefault="000D3180" w:rsidP="007E66CA">
      <w:pPr>
        <w:spacing w:after="0" w:line="240" w:lineRule="auto"/>
        <w:rPr>
          <w:rFonts w:ascii="Calibri" w:hAnsi="Calibri" w:cs="Calibri"/>
          <w:u w:val="single"/>
        </w:rPr>
      </w:pPr>
    </w:p>
    <w:p w14:paraId="277B932C" w14:textId="77777777" w:rsidR="000D3180" w:rsidRDefault="000D3180" w:rsidP="007E66CA">
      <w:pPr>
        <w:spacing w:after="0" w:line="240" w:lineRule="auto"/>
        <w:rPr>
          <w:rFonts w:ascii="Calibri" w:hAnsi="Calibri" w:cs="Calibri"/>
          <w:u w:val="single"/>
        </w:rPr>
      </w:pPr>
    </w:p>
    <w:p w14:paraId="0477288F" w14:textId="1E7C3846" w:rsidR="000D3180" w:rsidRDefault="000D3180" w:rsidP="007E66CA">
      <w:pPr>
        <w:spacing w:after="0" w:line="240" w:lineRule="auto"/>
        <w:rPr>
          <w:rFonts w:ascii="Calibri" w:hAnsi="Calibri" w:cs="Calibri"/>
          <w:u w:val="single"/>
        </w:rPr>
      </w:pPr>
      <w:r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7874951" wp14:editId="1E87AAC6">
            <wp:simplePos x="0" y="0"/>
            <wp:positionH relativeFrom="margin">
              <wp:align>right</wp:align>
            </wp:positionH>
            <wp:positionV relativeFrom="paragraph">
              <wp:posOffset>231</wp:posOffset>
            </wp:positionV>
            <wp:extent cx="5760000" cy="2979310"/>
            <wp:effectExtent l="0" t="0" r="0" b="0"/>
            <wp:wrapSquare wrapText="bothSides"/>
            <wp:docPr id="174518316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97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8EAEA" w14:textId="77777777" w:rsidR="00D5643C" w:rsidRDefault="00D5643C" w:rsidP="007E66CA">
      <w:pPr>
        <w:spacing w:after="0" w:line="240" w:lineRule="auto"/>
        <w:rPr>
          <w:rFonts w:ascii="Calibri" w:hAnsi="Calibri" w:cs="Calibri"/>
          <w:u w:val="single"/>
        </w:rPr>
      </w:pPr>
      <w:r w:rsidRPr="00D5643C">
        <w:rPr>
          <w:rFonts w:ascii="Calibri" w:hAnsi="Calibri" w:cs="Calibri"/>
          <w:u w:val="single"/>
        </w:rPr>
        <w:t>Czas pracy, który Cię zachwyci</w:t>
      </w:r>
    </w:p>
    <w:p w14:paraId="298534B8" w14:textId="1E2602F8" w:rsidR="004B29D1" w:rsidRDefault="00D5643C" w:rsidP="007E66CA">
      <w:pPr>
        <w:spacing w:after="0" w:line="240" w:lineRule="auto"/>
        <w:rPr>
          <w:rFonts w:ascii="Calibri" w:hAnsi="Calibri" w:cs="Calibri"/>
          <w:color w:val="0070C0"/>
        </w:rPr>
      </w:pPr>
      <w:r w:rsidRPr="00D5643C">
        <w:rPr>
          <w:rFonts w:ascii="Calibri" w:hAnsi="Calibri" w:cs="Calibri"/>
        </w:rPr>
        <w:t>Głośnik SoundJoy BR5020 mimo swoich kompaktowych rozmiarów potrafi naprawdę rozkręcić zabawę. Przy wysokiej głośności około 70% gra aż 14 godzin bez świateł i 12 godzin z efektami LED, co potwierdzono podczas realnego użytkowania. Jeśli chcesz cieszyć się muzyką w spokoju w domu, działa aż do 17 godzin przy niższej głośności. Wydajna wbudowana bateria zapewnia długi i nieprzerwany muzyczny komfort – niezależnie od miejsca.</w:t>
      </w:r>
    </w:p>
    <w:p w14:paraId="0D3D7C23" w14:textId="50A767FE" w:rsidR="00182169" w:rsidRDefault="00AE6495" w:rsidP="007E66CA">
      <w:pPr>
        <w:spacing w:after="0" w:line="240" w:lineRule="auto"/>
        <w:rPr>
          <w:rFonts w:ascii="Calibri" w:hAnsi="Calibri" w:cs="Calibri"/>
          <w:color w:val="0070C0"/>
        </w:rPr>
      </w:pPr>
      <w:r>
        <w:rPr>
          <w:rFonts w:ascii="Calibri" w:hAnsi="Calibri" w:cs="Calibri"/>
          <w:noProof/>
          <w:color w:val="0070C0"/>
        </w:rPr>
        <w:drawing>
          <wp:inline distT="0" distB="0" distL="0" distR="0" wp14:anchorId="78DA9307" wp14:editId="4FC9BF91">
            <wp:extent cx="5760000" cy="2979310"/>
            <wp:effectExtent l="0" t="0" r="0" b="0"/>
            <wp:docPr id="47522177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97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A12F3" w14:textId="77777777" w:rsidR="00AE6495" w:rsidRDefault="00AE6495" w:rsidP="006661D5">
      <w:pPr>
        <w:spacing w:after="0" w:line="240" w:lineRule="auto"/>
        <w:rPr>
          <w:rFonts w:ascii="Calibri" w:hAnsi="Calibri" w:cs="Calibri"/>
          <w:u w:val="single"/>
        </w:rPr>
      </w:pPr>
    </w:p>
    <w:p w14:paraId="519BC828" w14:textId="77777777" w:rsidR="00D5643C" w:rsidRDefault="00D5643C" w:rsidP="006661D5">
      <w:pPr>
        <w:spacing w:after="0" w:line="240" w:lineRule="auto"/>
        <w:rPr>
          <w:rFonts w:ascii="Calibri" w:hAnsi="Calibri" w:cs="Calibri"/>
          <w:u w:val="single"/>
        </w:rPr>
      </w:pPr>
      <w:r w:rsidRPr="00D5643C">
        <w:rPr>
          <w:rFonts w:ascii="Calibri" w:hAnsi="Calibri" w:cs="Calibri"/>
          <w:u w:val="single"/>
        </w:rPr>
        <w:t>Stylowe podświetlenie LED</w:t>
      </w:r>
    </w:p>
    <w:p w14:paraId="1B88D2F3" w14:textId="6F3E9159" w:rsidR="004C4EDD" w:rsidRPr="00BB0332" w:rsidRDefault="00D5643C" w:rsidP="00FB254C">
      <w:pPr>
        <w:spacing w:after="0" w:line="240" w:lineRule="auto"/>
        <w:rPr>
          <w:rFonts w:ascii="Calibri" w:hAnsi="Calibri" w:cs="Calibri"/>
          <w:color w:val="0070C0"/>
        </w:rPr>
      </w:pPr>
      <w:r w:rsidRPr="00D5643C">
        <w:rPr>
          <w:rFonts w:ascii="Calibri" w:hAnsi="Calibri" w:cs="Calibri"/>
        </w:rPr>
        <w:t>Głośnik SoundJoy Concept BR5020 oferuje 4 tryby ambientowego podświetlenia LED. Światła tworzą świetną atmosferę zarówno w domu, jak i na zewnątrz – podczas spokojnego wieczoru lub imprezy ze znajomymi. Jeśli chcesz oszczędzać baterię, możesz łatwo wyłączyć podświetlenie lub przełączyć je w tryb jednokolorowy.</w:t>
      </w:r>
    </w:p>
    <w:p w14:paraId="2AB16FBD" w14:textId="76B7465F" w:rsidR="008B5742" w:rsidRPr="004F1FC0" w:rsidRDefault="00D459B4" w:rsidP="00FB254C">
      <w:pPr>
        <w:spacing w:after="0" w:line="240" w:lineRule="auto"/>
        <w:rPr>
          <w:rFonts w:ascii="Calibri" w:hAnsi="Calibri" w:cs="Calibri"/>
          <w:u w:val="single"/>
        </w:rPr>
      </w:pPr>
      <w:r>
        <w:rPr>
          <w:rFonts w:ascii="Calibri" w:hAnsi="Calibri" w:cs="Calibri"/>
          <w:b/>
          <w:bCs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C4B99AF" wp14:editId="4E1EC91D">
            <wp:simplePos x="0" y="0"/>
            <wp:positionH relativeFrom="margin">
              <wp:align>left</wp:align>
            </wp:positionH>
            <wp:positionV relativeFrom="paragraph">
              <wp:posOffset>7678</wp:posOffset>
            </wp:positionV>
            <wp:extent cx="1799590" cy="1286510"/>
            <wp:effectExtent l="0" t="0" r="0" b="8890"/>
            <wp:wrapSquare wrapText="bothSides"/>
            <wp:docPr id="157698340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43C" w:rsidRPr="00D5643C">
        <w:rPr>
          <w:rFonts w:ascii="Calibri" w:hAnsi="Calibri" w:cs="Calibri"/>
          <w:u w:val="single"/>
        </w:rPr>
        <w:t>Głośnik na każdą okazję</w:t>
      </w:r>
    </w:p>
    <w:p w14:paraId="34CC4983" w14:textId="77777777" w:rsidR="00D5643C" w:rsidRDefault="00D5643C" w:rsidP="00FB254C">
      <w:pPr>
        <w:spacing w:after="0" w:line="240" w:lineRule="auto"/>
        <w:rPr>
          <w:rFonts w:ascii="Calibri" w:hAnsi="Calibri" w:cs="Calibri"/>
        </w:rPr>
      </w:pPr>
      <w:r w:rsidRPr="00D5643C">
        <w:rPr>
          <w:rFonts w:ascii="Calibri" w:hAnsi="Calibri" w:cs="Calibri"/>
        </w:rPr>
        <w:t>Z bezprzewodowym głośnikiem SoundJoy Concept BR5020 możesz cieszyć się muzyką zawsze i wszędzie. Szybkie i stabilne połączenie przez Bluetooth 5.3 oraz możliwość odtwarzania przez AUX, kartę TF lub USB zapewniają maksymalną elastyczność odsłuchu w domu, na zewnątrz i w podróży. Praktycznym atutem jest tryb głośnomówiący, dzięki któremu wygodnie odbierzesz połączenie bez sięgania po telefon. Dodatkowo BR5020 może służyć jako powerbank, więc w łatwy sposób naładujesz telefon lub inne urządzenie także wtedy, gdy jesteś poza domem.</w:t>
      </w:r>
    </w:p>
    <w:p w14:paraId="469163D9" w14:textId="7D72B665" w:rsidR="00194A57" w:rsidRPr="00194A57" w:rsidRDefault="00D459B4" w:rsidP="00FB254C">
      <w:pPr>
        <w:spacing w:after="0" w:line="240" w:lineRule="auto"/>
        <w:rPr>
          <w:rFonts w:ascii="Calibri" w:hAnsi="Calibri" w:cs="Calibri"/>
          <w:color w:val="0070C0"/>
        </w:rPr>
      </w:pPr>
      <w:r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2366C272" wp14:editId="399CC42D">
            <wp:simplePos x="0" y="0"/>
            <wp:positionH relativeFrom="margin">
              <wp:align>right</wp:align>
            </wp:positionH>
            <wp:positionV relativeFrom="paragraph">
              <wp:posOffset>71812</wp:posOffset>
            </wp:positionV>
            <wp:extent cx="1799590" cy="1199515"/>
            <wp:effectExtent l="0" t="0" r="0" b="635"/>
            <wp:wrapSquare wrapText="bothSides"/>
            <wp:docPr id="36424417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9F0D6" w14:textId="77777777" w:rsidR="00D5643C" w:rsidRDefault="00D5643C" w:rsidP="002E10A3">
      <w:pPr>
        <w:spacing w:after="0" w:line="240" w:lineRule="auto"/>
        <w:rPr>
          <w:rFonts w:ascii="Calibri" w:hAnsi="Calibri" w:cs="Calibri"/>
          <w:u w:val="single"/>
        </w:rPr>
      </w:pPr>
      <w:r w:rsidRPr="00D5643C">
        <w:rPr>
          <w:rFonts w:ascii="Calibri" w:hAnsi="Calibri" w:cs="Calibri"/>
          <w:u w:val="single"/>
        </w:rPr>
        <w:t>TWS: muzyka, która Cię otoczy</w:t>
      </w:r>
    </w:p>
    <w:p w14:paraId="4C720D74" w14:textId="22755E13" w:rsidR="002E10A3" w:rsidRDefault="00D5643C" w:rsidP="00FB254C">
      <w:pPr>
        <w:spacing w:after="0" w:line="240" w:lineRule="auto"/>
        <w:rPr>
          <w:rFonts w:ascii="Calibri" w:hAnsi="Calibri" w:cs="Calibri"/>
        </w:rPr>
      </w:pPr>
      <w:r w:rsidRPr="00D5643C">
        <w:rPr>
          <w:rFonts w:ascii="Calibri" w:hAnsi="Calibri" w:cs="Calibri"/>
        </w:rPr>
        <w:t>Dzięki funkcji TWS (True Wireless Stereo) możesz połączyć dwa takie same głośniki (BR5020, BR5021, BR5022) w jeden wydajny system stereo. W rezultacie otrzymujesz pełnowartościowy dźwięk przestrzenny, który otoczy Cię ze wszystkich stron i zapewni naprawdę dynamiczne muzyczne wrażenia.</w:t>
      </w:r>
    </w:p>
    <w:p w14:paraId="632A97C5" w14:textId="77777777" w:rsidR="00D5643C" w:rsidRPr="00BB0332" w:rsidRDefault="00D5643C" w:rsidP="00FB254C">
      <w:pPr>
        <w:spacing w:after="0" w:line="240" w:lineRule="auto"/>
        <w:rPr>
          <w:rFonts w:ascii="Calibri" w:hAnsi="Calibri" w:cs="Calibri"/>
          <w:color w:val="0070C0"/>
        </w:rPr>
      </w:pPr>
    </w:p>
    <w:p w14:paraId="745801E9" w14:textId="226BC3E6" w:rsidR="00077CDA" w:rsidRPr="00B02EE7" w:rsidRDefault="009A0450" w:rsidP="00077CDA">
      <w:pPr>
        <w:spacing w:after="0" w:line="240" w:lineRule="auto"/>
        <w:rPr>
          <w:rFonts w:ascii="Calibri" w:hAnsi="Calibri" w:cs="Calibri"/>
          <w:u w:val="single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EEA4FD4" wp14:editId="7A02F618">
            <wp:simplePos x="0" y="0"/>
            <wp:positionH relativeFrom="margin">
              <wp:align>left</wp:align>
            </wp:positionH>
            <wp:positionV relativeFrom="paragraph">
              <wp:posOffset>4387</wp:posOffset>
            </wp:positionV>
            <wp:extent cx="1800000" cy="1200000"/>
            <wp:effectExtent l="0" t="0" r="0" b="635"/>
            <wp:wrapSquare wrapText="bothSides"/>
            <wp:docPr id="52980256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43C" w:rsidRPr="00D5643C">
        <w:rPr>
          <w:rFonts w:ascii="Calibri" w:hAnsi="Calibri" w:cs="Calibri"/>
          <w:u w:val="single"/>
        </w:rPr>
        <w:t>Radio zawsze pod ręką</w:t>
      </w:r>
      <w:r w:rsidR="00077CDA" w:rsidRPr="00B02EE7">
        <w:rPr>
          <w:rFonts w:ascii="Calibri" w:hAnsi="Calibri" w:cs="Calibri"/>
          <w:u w:val="single"/>
        </w:rPr>
        <w:t xml:space="preserve"> </w:t>
      </w:r>
    </w:p>
    <w:p w14:paraId="0C8F94DA" w14:textId="4C9E0F4B" w:rsidR="00EE1E3F" w:rsidRDefault="00D5643C" w:rsidP="00EE1E3F">
      <w:pPr>
        <w:spacing w:after="0" w:line="240" w:lineRule="auto"/>
        <w:rPr>
          <w:rFonts w:ascii="Calibri" w:hAnsi="Calibri" w:cs="Calibri"/>
        </w:rPr>
      </w:pPr>
      <w:r w:rsidRPr="00D5643C">
        <w:rPr>
          <w:rFonts w:ascii="Calibri" w:hAnsi="Calibri" w:cs="Calibri"/>
        </w:rPr>
        <w:t>Aby słuchać radia FM, wystarczy podłączyć kabel AUX z wtykiem 3,5 mm, który działa jako antena, i ustawić ulubioną stację. Z głośnikiem SoundJoy Concept BR5020 masz radio zawsze pod ręką.</w:t>
      </w:r>
    </w:p>
    <w:p w14:paraId="174EDC99" w14:textId="77777777" w:rsidR="00D5643C" w:rsidRDefault="00D5643C" w:rsidP="00EE1E3F">
      <w:pPr>
        <w:spacing w:after="0" w:line="240" w:lineRule="auto"/>
        <w:rPr>
          <w:rFonts w:ascii="Calibri" w:hAnsi="Calibri" w:cs="Calibri"/>
        </w:rPr>
      </w:pPr>
    </w:p>
    <w:p w14:paraId="547076EE" w14:textId="77777777" w:rsidR="00ED3F35" w:rsidRPr="004F1FC0" w:rsidRDefault="00ED3F35" w:rsidP="00EE1E3F">
      <w:pPr>
        <w:spacing w:after="0" w:line="240" w:lineRule="auto"/>
        <w:rPr>
          <w:rFonts w:ascii="Calibri" w:hAnsi="Calibri" w:cs="Calibri"/>
        </w:rPr>
      </w:pPr>
    </w:p>
    <w:p w14:paraId="18715BF1" w14:textId="77777777" w:rsidR="00D5643C" w:rsidRDefault="00D5643C" w:rsidP="00D92147">
      <w:pPr>
        <w:spacing w:after="0" w:line="240" w:lineRule="auto"/>
        <w:rPr>
          <w:rFonts w:ascii="Calibri" w:hAnsi="Calibri" w:cs="Calibri"/>
          <w:u w:val="single"/>
        </w:rPr>
      </w:pPr>
      <w:r w:rsidRPr="00D5643C">
        <w:rPr>
          <w:rFonts w:ascii="Calibri" w:hAnsi="Calibri" w:cs="Calibri"/>
          <w:u w:val="single"/>
        </w:rPr>
        <w:t>Parametry techniczne:</w:t>
      </w:r>
    </w:p>
    <w:p w14:paraId="33F10C78" w14:textId="68D3087B" w:rsidR="00B74579" w:rsidRDefault="00D5643C" w:rsidP="00B74579">
      <w:pPr>
        <w:spacing w:after="0" w:line="240" w:lineRule="auto"/>
        <w:rPr>
          <w:rFonts w:ascii="Calibri" w:hAnsi="Calibri" w:cs="Calibri"/>
        </w:rPr>
      </w:pPr>
      <w:r w:rsidRPr="00D5643C">
        <w:rPr>
          <w:rFonts w:ascii="Calibri" w:hAnsi="Calibri" w:cs="Calibri"/>
        </w:rPr>
        <w:t>Maksymalny czas pracy baterii: 17 h</w:t>
      </w:r>
      <w:r w:rsidRPr="00D5643C">
        <w:rPr>
          <w:rFonts w:ascii="Calibri" w:hAnsi="Calibri" w:cs="Calibri"/>
        </w:rPr>
        <w:br/>
        <w:t>Czas pracy baterji przy 70% głośności: 14 godzin / 12 godzin z włączonym LED</w:t>
      </w:r>
      <w:r w:rsidRPr="00D5643C">
        <w:rPr>
          <w:rFonts w:ascii="Calibri" w:hAnsi="Calibri" w:cs="Calibri"/>
        </w:rPr>
        <w:br/>
        <w:t>Czas ładowania: 5 h</w:t>
      </w:r>
      <w:r w:rsidRPr="00D5643C">
        <w:rPr>
          <w:rFonts w:ascii="Calibri" w:hAnsi="Calibri" w:cs="Calibri"/>
        </w:rPr>
        <w:br/>
        <w:t>Bateria: 3.7 V 3600 mAh</w:t>
      </w:r>
      <w:r w:rsidRPr="00D5643C">
        <w:rPr>
          <w:rFonts w:ascii="Calibri" w:hAnsi="Calibri" w:cs="Calibri"/>
        </w:rPr>
        <w:br/>
        <w:t>Moc: 20 W</w:t>
      </w:r>
      <w:r w:rsidRPr="00D5643C">
        <w:rPr>
          <w:rFonts w:ascii="Calibri" w:hAnsi="Calibri" w:cs="Calibri"/>
        </w:rPr>
        <w:br/>
        <w:t>Ambient LED (4 tryby)</w:t>
      </w:r>
      <w:r w:rsidRPr="00D5643C">
        <w:rPr>
          <w:rFonts w:ascii="Calibri" w:hAnsi="Calibri" w:cs="Calibri"/>
        </w:rPr>
        <w:br/>
        <w:t>Wodoodporność: IPX5</w:t>
      </w:r>
      <w:r w:rsidRPr="00D5643C">
        <w:rPr>
          <w:rFonts w:ascii="Calibri" w:hAnsi="Calibri" w:cs="Calibri"/>
        </w:rPr>
        <w:br/>
        <w:t>Tryb głośnomówiący</w:t>
      </w:r>
      <w:r w:rsidRPr="00D5643C">
        <w:rPr>
          <w:rFonts w:ascii="Calibri" w:hAnsi="Calibri" w:cs="Calibri"/>
        </w:rPr>
        <w:br/>
        <w:t>Prosta obsługa</w:t>
      </w:r>
      <w:r w:rsidRPr="00D5643C">
        <w:rPr>
          <w:rFonts w:ascii="Calibri" w:hAnsi="Calibri" w:cs="Calibri"/>
        </w:rPr>
        <w:br/>
        <w:t>Funkcja TWS</w:t>
      </w:r>
      <w:r w:rsidRPr="00D5643C">
        <w:rPr>
          <w:rFonts w:ascii="Calibri" w:hAnsi="Calibri" w:cs="Calibri"/>
        </w:rPr>
        <w:br/>
        <w:t>Funkcja powerbanku</w:t>
      </w:r>
      <w:r w:rsidRPr="00D5643C">
        <w:rPr>
          <w:rFonts w:ascii="Calibri" w:hAnsi="Calibri" w:cs="Calibri"/>
        </w:rPr>
        <w:br/>
        <w:t>Bluetooth: 5.3</w:t>
      </w:r>
      <w:r w:rsidRPr="00D5643C">
        <w:rPr>
          <w:rFonts w:ascii="Calibri" w:hAnsi="Calibri" w:cs="Calibri"/>
        </w:rPr>
        <w:br/>
        <w:t>5 wejść (BT, AUX, karta TF, USB, radio FM)</w:t>
      </w:r>
      <w:r w:rsidRPr="00D5643C">
        <w:rPr>
          <w:rFonts w:ascii="Calibri" w:hAnsi="Calibri" w:cs="Calibri"/>
        </w:rPr>
        <w:br/>
        <w:t>Średnica przetwornika/impedancja: 2×2.25"/4 Ω stereo</w:t>
      </w:r>
      <w:r w:rsidRPr="00D5643C">
        <w:rPr>
          <w:rFonts w:ascii="Calibri" w:hAnsi="Calibri" w:cs="Calibri"/>
        </w:rPr>
        <w:br/>
        <w:t>Pasmo przenoszenia: 60 Hz — 20 kHz</w:t>
      </w:r>
      <w:r w:rsidRPr="00D5643C">
        <w:rPr>
          <w:rFonts w:ascii="Calibri" w:hAnsi="Calibri" w:cs="Calibri"/>
        </w:rPr>
        <w:br/>
        <w:t>Waga głośnika: 0,96 kg</w:t>
      </w:r>
      <w:r w:rsidRPr="00D5643C">
        <w:rPr>
          <w:rFonts w:ascii="Calibri" w:hAnsi="Calibri" w:cs="Calibri"/>
        </w:rPr>
        <w:br/>
        <w:t>Typ ładowania: USB-C (5 V, 2 A)</w:t>
      </w:r>
      <w:r w:rsidRPr="00D5643C">
        <w:rPr>
          <w:rFonts w:ascii="Calibri" w:hAnsi="Calibri" w:cs="Calibri"/>
        </w:rPr>
        <w:br/>
        <w:t>Kolor: czarny</w:t>
      </w:r>
    </w:p>
    <w:sectPr w:rsidR="00B745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6FB1A37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05F1E1F"/>
    <w:multiLevelType w:val="multilevel"/>
    <w:tmpl w:val="A60EE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630988"/>
    <w:multiLevelType w:val="hybridMultilevel"/>
    <w:tmpl w:val="90A81684"/>
    <w:lvl w:ilvl="0" w:tplc="209A1C3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54E44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225F2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828E2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8294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9288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C6354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965DC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225A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A509D1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5C978D96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6FE574E7"/>
    <w:multiLevelType w:val="hybridMultilevel"/>
    <w:tmpl w:val="1126470C"/>
    <w:lvl w:ilvl="0" w:tplc="031E16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7627E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C05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CA23F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1485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80E4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84C48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1CF9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A0AF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66158879">
    <w:abstractNumId w:val="1"/>
  </w:num>
  <w:num w:numId="2" w16cid:durableId="1226376190">
    <w:abstractNumId w:val="0"/>
  </w:num>
  <w:num w:numId="3" w16cid:durableId="1555698689">
    <w:abstractNumId w:val="3"/>
  </w:num>
  <w:num w:numId="4" w16cid:durableId="376390741">
    <w:abstractNumId w:val="4"/>
  </w:num>
  <w:num w:numId="5" w16cid:durableId="1782651300">
    <w:abstractNumId w:val="5"/>
  </w:num>
  <w:num w:numId="6" w16cid:durableId="21229212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54C"/>
    <w:rsid w:val="00004C71"/>
    <w:rsid w:val="00017C4B"/>
    <w:rsid w:val="000202CB"/>
    <w:rsid w:val="00027BAC"/>
    <w:rsid w:val="000306ED"/>
    <w:rsid w:val="00032675"/>
    <w:rsid w:val="000341E9"/>
    <w:rsid w:val="00041214"/>
    <w:rsid w:val="0004756B"/>
    <w:rsid w:val="000532F1"/>
    <w:rsid w:val="00056B50"/>
    <w:rsid w:val="00077CDA"/>
    <w:rsid w:val="0008466C"/>
    <w:rsid w:val="00085C22"/>
    <w:rsid w:val="00090362"/>
    <w:rsid w:val="000964B3"/>
    <w:rsid w:val="000B3A40"/>
    <w:rsid w:val="000B54A4"/>
    <w:rsid w:val="000C342D"/>
    <w:rsid w:val="000D3180"/>
    <w:rsid w:val="000E1C23"/>
    <w:rsid w:val="000E2675"/>
    <w:rsid w:val="000E42D1"/>
    <w:rsid w:val="000F2CCC"/>
    <w:rsid w:val="0010259C"/>
    <w:rsid w:val="0010302C"/>
    <w:rsid w:val="00111C1C"/>
    <w:rsid w:val="00133B27"/>
    <w:rsid w:val="00134461"/>
    <w:rsid w:val="001347D8"/>
    <w:rsid w:val="001366C3"/>
    <w:rsid w:val="00136CEA"/>
    <w:rsid w:val="00151877"/>
    <w:rsid w:val="0015326A"/>
    <w:rsid w:val="00155702"/>
    <w:rsid w:val="0016001B"/>
    <w:rsid w:val="001615A4"/>
    <w:rsid w:val="0018112D"/>
    <w:rsid w:val="00182169"/>
    <w:rsid w:val="00192F21"/>
    <w:rsid w:val="00194425"/>
    <w:rsid w:val="00194A57"/>
    <w:rsid w:val="00196D1A"/>
    <w:rsid w:val="001A0201"/>
    <w:rsid w:val="001C76AD"/>
    <w:rsid w:val="001E57D6"/>
    <w:rsid w:val="001F0DF0"/>
    <w:rsid w:val="001F5D90"/>
    <w:rsid w:val="001F63A9"/>
    <w:rsid w:val="00212669"/>
    <w:rsid w:val="00214A3C"/>
    <w:rsid w:val="00215861"/>
    <w:rsid w:val="00215CF6"/>
    <w:rsid w:val="0022582D"/>
    <w:rsid w:val="00227191"/>
    <w:rsid w:val="002413FB"/>
    <w:rsid w:val="002467B7"/>
    <w:rsid w:val="002523E1"/>
    <w:rsid w:val="0026085F"/>
    <w:rsid w:val="00265237"/>
    <w:rsid w:val="0027022A"/>
    <w:rsid w:val="002734FC"/>
    <w:rsid w:val="00274231"/>
    <w:rsid w:val="00280EBE"/>
    <w:rsid w:val="0028587B"/>
    <w:rsid w:val="00294866"/>
    <w:rsid w:val="002C1E34"/>
    <w:rsid w:val="002C7399"/>
    <w:rsid w:val="002D02AF"/>
    <w:rsid w:val="002D1FBB"/>
    <w:rsid w:val="002D36BA"/>
    <w:rsid w:val="002D7AD8"/>
    <w:rsid w:val="002E10A3"/>
    <w:rsid w:val="002E1DDF"/>
    <w:rsid w:val="002E5E26"/>
    <w:rsid w:val="002F17F1"/>
    <w:rsid w:val="003044DD"/>
    <w:rsid w:val="003066A5"/>
    <w:rsid w:val="0031150C"/>
    <w:rsid w:val="00311EFF"/>
    <w:rsid w:val="003153DB"/>
    <w:rsid w:val="00324476"/>
    <w:rsid w:val="003316EA"/>
    <w:rsid w:val="00343C37"/>
    <w:rsid w:val="003531A5"/>
    <w:rsid w:val="00367D3D"/>
    <w:rsid w:val="00383FCD"/>
    <w:rsid w:val="003910FF"/>
    <w:rsid w:val="003A34C8"/>
    <w:rsid w:val="003C2079"/>
    <w:rsid w:val="003D29D6"/>
    <w:rsid w:val="003D3CE0"/>
    <w:rsid w:val="00403391"/>
    <w:rsid w:val="004071C7"/>
    <w:rsid w:val="004200D9"/>
    <w:rsid w:val="00442FFB"/>
    <w:rsid w:val="0044768C"/>
    <w:rsid w:val="00452E86"/>
    <w:rsid w:val="004572E5"/>
    <w:rsid w:val="0047431B"/>
    <w:rsid w:val="0047542D"/>
    <w:rsid w:val="00477D2B"/>
    <w:rsid w:val="004863EB"/>
    <w:rsid w:val="004B29D1"/>
    <w:rsid w:val="004C4EDD"/>
    <w:rsid w:val="004C5768"/>
    <w:rsid w:val="004C6600"/>
    <w:rsid w:val="004D5CE2"/>
    <w:rsid w:val="004D612D"/>
    <w:rsid w:val="004E3E6C"/>
    <w:rsid w:val="004F1FC0"/>
    <w:rsid w:val="004F428D"/>
    <w:rsid w:val="00502645"/>
    <w:rsid w:val="005033CD"/>
    <w:rsid w:val="00510685"/>
    <w:rsid w:val="00510E67"/>
    <w:rsid w:val="00517D05"/>
    <w:rsid w:val="00520169"/>
    <w:rsid w:val="00537CDD"/>
    <w:rsid w:val="0054685D"/>
    <w:rsid w:val="00575527"/>
    <w:rsid w:val="00575E39"/>
    <w:rsid w:val="005A3225"/>
    <w:rsid w:val="005B4C86"/>
    <w:rsid w:val="005B6038"/>
    <w:rsid w:val="005B700F"/>
    <w:rsid w:val="005D798A"/>
    <w:rsid w:val="005E254C"/>
    <w:rsid w:val="005F050A"/>
    <w:rsid w:val="005F21D7"/>
    <w:rsid w:val="005F7D80"/>
    <w:rsid w:val="00602E23"/>
    <w:rsid w:val="00607B99"/>
    <w:rsid w:val="006207D8"/>
    <w:rsid w:val="00621840"/>
    <w:rsid w:val="00624530"/>
    <w:rsid w:val="00625110"/>
    <w:rsid w:val="00625A8B"/>
    <w:rsid w:val="00655AFB"/>
    <w:rsid w:val="00655EE5"/>
    <w:rsid w:val="00657DFD"/>
    <w:rsid w:val="006661D5"/>
    <w:rsid w:val="006669A3"/>
    <w:rsid w:val="0066728B"/>
    <w:rsid w:val="00675993"/>
    <w:rsid w:val="006909FA"/>
    <w:rsid w:val="006A2762"/>
    <w:rsid w:val="006A7F84"/>
    <w:rsid w:val="006B7B15"/>
    <w:rsid w:val="006B7BE4"/>
    <w:rsid w:val="006C1F7A"/>
    <w:rsid w:val="006D655E"/>
    <w:rsid w:val="006F3837"/>
    <w:rsid w:val="0070392D"/>
    <w:rsid w:val="007041EB"/>
    <w:rsid w:val="00706802"/>
    <w:rsid w:val="00722934"/>
    <w:rsid w:val="00731E28"/>
    <w:rsid w:val="00735329"/>
    <w:rsid w:val="00744DE7"/>
    <w:rsid w:val="00761F1F"/>
    <w:rsid w:val="00773454"/>
    <w:rsid w:val="00774FC1"/>
    <w:rsid w:val="007828F2"/>
    <w:rsid w:val="0078542D"/>
    <w:rsid w:val="0079303B"/>
    <w:rsid w:val="00794284"/>
    <w:rsid w:val="007A2898"/>
    <w:rsid w:val="007B6077"/>
    <w:rsid w:val="007C6DC6"/>
    <w:rsid w:val="007D5707"/>
    <w:rsid w:val="007E6101"/>
    <w:rsid w:val="007E66CA"/>
    <w:rsid w:val="007F1138"/>
    <w:rsid w:val="007F126F"/>
    <w:rsid w:val="00805CBA"/>
    <w:rsid w:val="00827397"/>
    <w:rsid w:val="00830D8E"/>
    <w:rsid w:val="00836242"/>
    <w:rsid w:val="00882475"/>
    <w:rsid w:val="00890113"/>
    <w:rsid w:val="00893794"/>
    <w:rsid w:val="008A0034"/>
    <w:rsid w:val="008A3E62"/>
    <w:rsid w:val="008B5742"/>
    <w:rsid w:val="008C49B4"/>
    <w:rsid w:val="008C78CA"/>
    <w:rsid w:val="008E3132"/>
    <w:rsid w:val="008E4B91"/>
    <w:rsid w:val="008E4BF8"/>
    <w:rsid w:val="008F2CEB"/>
    <w:rsid w:val="008F3FE8"/>
    <w:rsid w:val="008F7C20"/>
    <w:rsid w:val="00900D9D"/>
    <w:rsid w:val="00907A3D"/>
    <w:rsid w:val="00913A34"/>
    <w:rsid w:val="00915685"/>
    <w:rsid w:val="009171A0"/>
    <w:rsid w:val="00940365"/>
    <w:rsid w:val="009423FC"/>
    <w:rsid w:val="00943FF1"/>
    <w:rsid w:val="00947196"/>
    <w:rsid w:val="009502C9"/>
    <w:rsid w:val="00957B02"/>
    <w:rsid w:val="00960CE1"/>
    <w:rsid w:val="00966980"/>
    <w:rsid w:val="00981343"/>
    <w:rsid w:val="009836ED"/>
    <w:rsid w:val="00986395"/>
    <w:rsid w:val="00996435"/>
    <w:rsid w:val="009A0450"/>
    <w:rsid w:val="009D7971"/>
    <w:rsid w:val="009E13EE"/>
    <w:rsid w:val="009E3A79"/>
    <w:rsid w:val="009F0EAB"/>
    <w:rsid w:val="009F7698"/>
    <w:rsid w:val="00A21E5D"/>
    <w:rsid w:val="00A62771"/>
    <w:rsid w:val="00A7485A"/>
    <w:rsid w:val="00A7513C"/>
    <w:rsid w:val="00A75CA5"/>
    <w:rsid w:val="00A7710D"/>
    <w:rsid w:val="00A82A33"/>
    <w:rsid w:val="00A8342C"/>
    <w:rsid w:val="00A84162"/>
    <w:rsid w:val="00A859B1"/>
    <w:rsid w:val="00A907DE"/>
    <w:rsid w:val="00AA736C"/>
    <w:rsid w:val="00AB2FCE"/>
    <w:rsid w:val="00AB64EC"/>
    <w:rsid w:val="00AC189A"/>
    <w:rsid w:val="00AD2596"/>
    <w:rsid w:val="00AE121C"/>
    <w:rsid w:val="00AE37C4"/>
    <w:rsid w:val="00AE6495"/>
    <w:rsid w:val="00AF1D20"/>
    <w:rsid w:val="00B01D7F"/>
    <w:rsid w:val="00B076FC"/>
    <w:rsid w:val="00B14B15"/>
    <w:rsid w:val="00B3108E"/>
    <w:rsid w:val="00B320D6"/>
    <w:rsid w:val="00B53474"/>
    <w:rsid w:val="00B57891"/>
    <w:rsid w:val="00B62D65"/>
    <w:rsid w:val="00B70DAC"/>
    <w:rsid w:val="00B715F2"/>
    <w:rsid w:val="00B74579"/>
    <w:rsid w:val="00B74D51"/>
    <w:rsid w:val="00B91B2F"/>
    <w:rsid w:val="00B931C9"/>
    <w:rsid w:val="00B96A61"/>
    <w:rsid w:val="00BA0355"/>
    <w:rsid w:val="00BA36D6"/>
    <w:rsid w:val="00BA6EEB"/>
    <w:rsid w:val="00BB0332"/>
    <w:rsid w:val="00BC1746"/>
    <w:rsid w:val="00BD05E1"/>
    <w:rsid w:val="00BD53D5"/>
    <w:rsid w:val="00BE42F5"/>
    <w:rsid w:val="00BE437D"/>
    <w:rsid w:val="00BE456F"/>
    <w:rsid w:val="00BE6090"/>
    <w:rsid w:val="00BE6E5B"/>
    <w:rsid w:val="00BE7857"/>
    <w:rsid w:val="00BF547E"/>
    <w:rsid w:val="00C00D2E"/>
    <w:rsid w:val="00C03F8B"/>
    <w:rsid w:val="00C12F6F"/>
    <w:rsid w:val="00C21238"/>
    <w:rsid w:val="00C25229"/>
    <w:rsid w:val="00C333E7"/>
    <w:rsid w:val="00C409EC"/>
    <w:rsid w:val="00C51575"/>
    <w:rsid w:val="00C5254E"/>
    <w:rsid w:val="00C570F3"/>
    <w:rsid w:val="00C60841"/>
    <w:rsid w:val="00C6136C"/>
    <w:rsid w:val="00C71F2C"/>
    <w:rsid w:val="00C730DF"/>
    <w:rsid w:val="00C7658A"/>
    <w:rsid w:val="00CA29E9"/>
    <w:rsid w:val="00CA3330"/>
    <w:rsid w:val="00CA3DBB"/>
    <w:rsid w:val="00CA69C2"/>
    <w:rsid w:val="00CB6DB8"/>
    <w:rsid w:val="00D02456"/>
    <w:rsid w:val="00D0412C"/>
    <w:rsid w:val="00D066D8"/>
    <w:rsid w:val="00D12DDF"/>
    <w:rsid w:val="00D13EF4"/>
    <w:rsid w:val="00D24F11"/>
    <w:rsid w:val="00D417C5"/>
    <w:rsid w:val="00D459B4"/>
    <w:rsid w:val="00D55BDB"/>
    <w:rsid w:val="00D5643C"/>
    <w:rsid w:val="00D76476"/>
    <w:rsid w:val="00D86602"/>
    <w:rsid w:val="00D92147"/>
    <w:rsid w:val="00D96905"/>
    <w:rsid w:val="00DB22A0"/>
    <w:rsid w:val="00DC349F"/>
    <w:rsid w:val="00DD199A"/>
    <w:rsid w:val="00DE1DA0"/>
    <w:rsid w:val="00DF3DF6"/>
    <w:rsid w:val="00DF7F22"/>
    <w:rsid w:val="00E0135C"/>
    <w:rsid w:val="00E038D2"/>
    <w:rsid w:val="00E03CD3"/>
    <w:rsid w:val="00E1166A"/>
    <w:rsid w:val="00E21761"/>
    <w:rsid w:val="00E3221C"/>
    <w:rsid w:val="00E32F93"/>
    <w:rsid w:val="00E41BA0"/>
    <w:rsid w:val="00E52A6B"/>
    <w:rsid w:val="00E54CC6"/>
    <w:rsid w:val="00E5569E"/>
    <w:rsid w:val="00E83A74"/>
    <w:rsid w:val="00E84EF5"/>
    <w:rsid w:val="00E9296B"/>
    <w:rsid w:val="00EA3367"/>
    <w:rsid w:val="00EA35E0"/>
    <w:rsid w:val="00EB565E"/>
    <w:rsid w:val="00EB61DF"/>
    <w:rsid w:val="00EC0909"/>
    <w:rsid w:val="00EC3391"/>
    <w:rsid w:val="00ED3F35"/>
    <w:rsid w:val="00EE1167"/>
    <w:rsid w:val="00EE1E3F"/>
    <w:rsid w:val="00F0314E"/>
    <w:rsid w:val="00F06E4F"/>
    <w:rsid w:val="00F11D9B"/>
    <w:rsid w:val="00F16740"/>
    <w:rsid w:val="00F17567"/>
    <w:rsid w:val="00F276AE"/>
    <w:rsid w:val="00F50C70"/>
    <w:rsid w:val="00F575E5"/>
    <w:rsid w:val="00F7344D"/>
    <w:rsid w:val="00F779CC"/>
    <w:rsid w:val="00F82CA2"/>
    <w:rsid w:val="00F91712"/>
    <w:rsid w:val="00FB254C"/>
    <w:rsid w:val="00FB502A"/>
    <w:rsid w:val="00FC0485"/>
    <w:rsid w:val="00FC1A73"/>
    <w:rsid w:val="00FC5251"/>
    <w:rsid w:val="00FC60A4"/>
    <w:rsid w:val="00FD30B6"/>
    <w:rsid w:val="00FD425A"/>
    <w:rsid w:val="00FD5125"/>
    <w:rsid w:val="00FD69C9"/>
    <w:rsid w:val="00FE00E5"/>
    <w:rsid w:val="00FE167A"/>
    <w:rsid w:val="00FE2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852DC"/>
  <w15:chartTrackingRefBased/>
  <w15:docId w15:val="{9C8DC1B6-CCAB-4787-AA48-DE7BF8D6A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B25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B25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5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5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5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5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5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5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5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B25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B25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5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54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54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54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54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54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54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B25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B25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5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B25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B25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B254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B254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B254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5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54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B254C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FE00E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E00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411</Words>
  <Characters>2471</Characters>
  <Application>Microsoft Office Word</Application>
  <DocSecurity>0</DocSecurity>
  <Lines>20</Lines>
  <Paragraphs>5</Paragraphs>
  <ScaleCrop>false</ScaleCrop>
  <Company/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Gerčáková</dc:creator>
  <cp:keywords/>
  <dc:description/>
  <cp:lastModifiedBy>Magdalena Borucińska</cp:lastModifiedBy>
  <cp:revision>64</cp:revision>
  <dcterms:created xsi:type="dcterms:W3CDTF">2025-09-24T08:56:00Z</dcterms:created>
  <dcterms:modified xsi:type="dcterms:W3CDTF">2025-11-25T12:06:00Z</dcterms:modified>
</cp:coreProperties>
</file>